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20D" w:rsidRPr="009C720D" w:rsidRDefault="009C720D" w:rsidP="009C72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sz w:val="24"/>
          <w:szCs w:val="24"/>
          <w:lang w:eastAsia="ru-RU"/>
        </w:rPr>
        <w:t>ПРАВИТЕЛЬСТВО САНКТ-ПЕТЕРБУРГА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sz w:val="24"/>
          <w:szCs w:val="24"/>
          <w:lang w:eastAsia="ru-RU"/>
        </w:rPr>
        <w:t>ПОСТАНОВЛЕНИЕ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sz w:val="24"/>
          <w:szCs w:val="24"/>
          <w:lang w:eastAsia="ru-RU"/>
        </w:rPr>
        <w:t>от 16 июня 2017 года N 478</w:t>
      </w:r>
      <w:r w:rsidRPr="009C72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sz w:val="24"/>
          <w:szCs w:val="24"/>
          <w:lang w:eastAsia="ru-RU"/>
        </w:rPr>
        <w:t>Об организации учета объектов благоустройства и элементов благоустройства на территории Санкт-Петербурга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В целях реализации </w:t>
      </w:r>
      <w:hyperlink r:id="rId4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пунктов 3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и </w:t>
      </w:r>
      <w:hyperlink r:id="rId5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4 статьи 5 Закона Санкт-Петербурга от 23.12.2015 N 891-180 "О благоустройстве в Санкт-Петербурге"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и </w:t>
      </w:r>
      <w:hyperlink r:id="rId6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Правил благоустройства территории Санкт-Петербурга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утвержденных </w:t>
      </w:r>
      <w:hyperlink r:id="rId7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постановлением Правительства Санкт-Петербурга от 09.11.2016 N 961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Правительство Санкт-Петербурга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постановляет: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1. Утвердить: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1.1. Порядок учета объектов благоустройства и элементов благоустройства, а также случаи учета элементов благоустройства на территории Санкт-Петербурга согласно </w:t>
      </w:r>
      <w:hyperlink r:id="rId8" w:anchor="I0" w:history="1">
        <w:proofErr w:type="gramStart"/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приложению</w:t>
        </w:r>
        <w:proofErr w:type="gramEnd"/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 xml:space="preserve"> N 1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1.2. Порядок утверждения паспортов фасадов зданий, сооружений согласно </w:t>
      </w:r>
      <w:hyperlink r:id="rId9" w:anchor="I0" w:history="1">
        <w:proofErr w:type="gramStart"/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приложению</w:t>
        </w:r>
        <w:proofErr w:type="gramEnd"/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 xml:space="preserve"> N 2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2. Внести изменение в </w:t>
      </w:r>
      <w:hyperlink r:id="rId10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Положение о Комитете по градостроительству и архитектуре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утвержденное </w:t>
      </w:r>
      <w:hyperlink r:id="rId11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постановлением Правительства Санкт-Петербурга от 19.10.2004 N 1679 "О Комитете по градостроительству и архитектуре"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дополнив его пунктами 3.11-4 и 3.11-5 следующего содержания: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"3.11-4. Осуществлять учет объектов благоустройства и элементов благоустройства в соответствии с порядком учета объектов благоустройства и элементов благоустройства на территории Санкт-Петербурга, утвержденным Правительством Санкт-Петербурга.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3.11-5. Утверждать паспорта фасадов зданий, сооружений в случаях и порядке, которые установлены Правительством Санкт-Петербурга".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 Внести изменение в </w:t>
      </w:r>
      <w:hyperlink r:id="rId12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Положение о Комитете по благоустройству Санкт-Петербурга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утвержденное </w:t>
      </w:r>
      <w:hyperlink r:id="rId13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постановлением Правительства Санкт-Петербурга от 29.06.2010 N 836 "О мерах по совершенствованию государственного управления в области благоустройства и дорожного хозяйства"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дополнив его пунктом 3.82-9 следующего содержания: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"3.82-9. Осуществлять учет объектов благоустройства и элементов благоустройства в соответствии с порядком учета объектов благоустройства и элементов благоустройства на территории Санкт-Петербурга, утвержденным Правительством Санкт-Петербурга".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4. Комитету по градостроительству и архитектуре в месячный срок разработать и утвердить форму паспорта фасада здания, сооружения.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5. Внести изменение в </w:t>
      </w:r>
      <w:hyperlink r:id="rId14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 Правительства Санкт-Петербурга от 09.11.2016 N 961 "О Правилах благоустройства территории Санкт-Петербурга и внесении изменений в некоторые постановления Правительства Санкт-Петербурга"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дополнив </w:t>
      </w:r>
      <w:hyperlink r:id="rId15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пункт 16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словами ", а также за исключением абзаца третьего </w:t>
      </w:r>
      <w:hyperlink r:id="rId16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пункта 8.2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в 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lastRenderedPageBreak/>
        <w:t>части, касающейся слов "паспортом фасадов", и </w:t>
      </w:r>
      <w:hyperlink r:id="rId17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пункта 8.5 приложения N 5 к Правилам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которые применяются с 01.01.2020".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6. Признать утратившими силу: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hyperlink r:id="rId18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 Правительства Санкт-Петербурга от 14.09.2006 N 1135 "Об утверждении Правил содержания и ремонта фасадов зданий и сооружений в Санкт-Петербурге"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hyperlink r:id="rId19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 Правительства Санкт-Петербурга от 16.04.2009 N 416 "О внесении изменений в постановление Правительства Санкт-Петербурга от 14.09.2006 N 1135"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hyperlink r:id="rId20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пункты 5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 </w:t>
      </w:r>
      <w:hyperlink r:id="rId21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5.1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-</w:t>
      </w:r>
      <w:hyperlink r:id="rId22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5.3 постановления Правительства Санкт-Петербурга от 20.09.2012 N 1002 "О порядке взаимодействия исполнительных органов государственной власти Санкт-Петербурга при выдаче разрешений на установку или перемещение объектов для размещения информации в Санкт-Петербурге"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hyperlink r:id="rId23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пункты 1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 </w:t>
      </w:r>
      <w:hyperlink r:id="rId24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1.1 постановления Правительства Санкт-Петербурга от 13.07.2015 N 576 "О внесении изменений в постановления Правительства Санкт-Петербурга от 14.09.2006 N 1135, от 20.09.2012 N 1002"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hyperlink r:id="rId25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 Правительства Санкт-Петербурга от 25.12.2015 N 1190 "О внесении изменений в постановление Правительства Санкт-Петербурга от 14.09.2006 N 1135"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  7. Контроль за выполнением постановления возложить на вице-губернатора Санкт-Петербурга </w:t>
      </w:r>
      <w:proofErr w:type="spell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Албина</w:t>
      </w:r>
      <w:proofErr w:type="spell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И.Н.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Губернатор Санкт-Петербурга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</w:r>
      <w:proofErr w:type="spell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Г.С.Полтавченко</w:t>
      </w:r>
      <w:proofErr w:type="spell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Внесен в Реестр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нормативных правовых актов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Санкт-Петербурга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20 июня 2017 года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Регистрационный N 22393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Приложение N 1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к постановлению Правительства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Санкт-Петербурга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от 16.06.2017 N 478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sz w:val="24"/>
          <w:szCs w:val="24"/>
          <w:lang w:eastAsia="ru-RU"/>
        </w:rPr>
        <w:t>    </w:t>
      </w:r>
      <w:r w:rsidRPr="009C720D">
        <w:rPr>
          <w:rFonts w:ascii="Times New Roman" w:hAnsi="Times New Roman" w:cs="Times New Roman"/>
          <w:sz w:val="24"/>
          <w:szCs w:val="24"/>
          <w:lang w:eastAsia="ru-RU"/>
        </w:rPr>
        <w:br/>
        <w:t>    </w:t>
      </w:r>
      <w:r w:rsidRPr="009C720D">
        <w:rPr>
          <w:rFonts w:ascii="Times New Roman" w:hAnsi="Times New Roman" w:cs="Times New Roman"/>
          <w:sz w:val="24"/>
          <w:szCs w:val="24"/>
          <w:lang w:eastAsia="ru-RU"/>
        </w:rPr>
        <w:br/>
        <w:t>Порядок</w:t>
      </w:r>
      <w:r w:rsidRPr="009C720D">
        <w:rPr>
          <w:rFonts w:ascii="Times New Roman" w:hAnsi="Times New Roman" w:cs="Times New Roman"/>
          <w:sz w:val="24"/>
          <w:szCs w:val="24"/>
          <w:lang w:eastAsia="ru-RU"/>
        </w:rPr>
        <w:br/>
        <w:t>учета объектов благоустройства и элементов благоустройства, а также случаи учета элементов благоустройства на территории Санкт-Петербурга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  1. Настоящий Порядок устанавливает процедуру учета объектов благоустройства и элементов благоустройства, а также случаи учета элементов благоустройства на 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lastRenderedPageBreak/>
        <w:t>территории Санкт-Петербурга.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2. Учету подлежат: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2.1. Объекты благоустройства, в отношении которых осуществлено проектирование, и элементы благоустройства, приемка работ по размещению которых осуществлена в соответствии с </w:t>
      </w:r>
      <w:hyperlink r:id="rId26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Правилами благоустройства территории Санкт-Петербурга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утвержденными </w:t>
      </w:r>
      <w:hyperlink r:id="rId27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постановлением Правительства Санкт-Петербурга от 09.11.2016 N 961 "О Правилах благоустройства территории Санкт-Петербурга и о внесении изменений в некоторые постановления Правительства Санкт-Петербурга"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(далее - Правила благоустройства).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2.2. Фасады зданий, сооружений и расположенные на них элементы благоустройства.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2.3. Объекты зеленых насаждений, расположенные на территориях зеленых насаждений общего пользования городского значения, и расположенные на них элементы благоустройства, создание (размещение) которых осуществлено в соответствии с </w:t>
      </w:r>
      <w:hyperlink r:id="rId28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Порядком разработки, согласования и утверждения проектов создания (размещения) объектов зеленых насаждений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утвержденного </w:t>
      </w:r>
      <w:hyperlink r:id="rId29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постановлением Правительства Санкт-Петербурга от 28.09.2016 N 854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 Учет осуществляется на интернет-портале "Паспортизация объектов благоустройства Санкт-Петербурга" (http://ob.kb.gov.spb.ru):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3.1. Комитетом по градостроительству и архитектуре (далее - КГА) путем размещения электронной версии проекта благоустройства, согласованного в соответствии с </w:t>
      </w:r>
      <w:hyperlink r:id="rId30" w:anchor="I0" w:history="1">
        <w:r w:rsidRPr="009C720D">
          <w:rPr>
            <w:rFonts w:ascii="Times New Roman" w:hAnsi="Times New Roman" w:cs="Times New Roman"/>
            <w:color w:val="3242EF"/>
            <w:spacing w:val="2"/>
            <w:sz w:val="24"/>
            <w:szCs w:val="24"/>
            <w:u w:val="single"/>
            <w:lang w:eastAsia="ru-RU"/>
          </w:rPr>
          <w:t>Правилами благоустройства</w:t>
        </w:r>
      </w:hyperlink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, и копии документа, содержащего в том числе фотоматериалы, подтверждающего приемку работ и их соответствие проекту благоустройства, в срок, не превышающий 30 дней после поступления в КГА от заинтересованного лица копий указанных документов в отношении объектов благоустройства и элементов благоустройства, указанных в пункте 2.1 настоящего Порядка.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3.2. КГА путем размещения электронной версии утвержденного паспорта фасада здания, сооружения в срок, не превышающий 30 дней после утверждения паспорта фасада здания, сооружения или внесения в него изменений в порядке, установленном Правительством Санкт-Петербурга.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3.3. Комитетом по благоустройству Санкт-Петербурга путем размещения электронной версии утвержденного проекта создания (размещения) объекта зеленых насаждений, расположенного на территориях зеленых насаждений общего пользования городского значения, и акта приемки выполненных работ в срок, не превышающий 30 дней после утверждения паспорта указанной территории зеленых насаждений или внесения в него изменений в порядке, установленном Правительством Санкт-</w:t>
      </w:r>
      <w:proofErr w:type="gram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Петербурга.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</w:t>
      </w:r>
      <w:proofErr w:type="gram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Приложение N 2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к постановлению Правительства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Санкт-Петербурга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от 16.06.2017 N 478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   </w:t>
      </w:r>
      <w:r w:rsidRPr="009C720D">
        <w:rPr>
          <w:rFonts w:ascii="Times New Roman" w:hAnsi="Times New Roman" w:cs="Times New Roman"/>
          <w:sz w:val="24"/>
          <w:szCs w:val="24"/>
          <w:lang w:eastAsia="ru-RU"/>
        </w:rPr>
        <w:br/>
        <w:t>    </w:t>
      </w:r>
      <w:r w:rsidRPr="009C720D">
        <w:rPr>
          <w:rFonts w:ascii="Times New Roman" w:hAnsi="Times New Roman" w:cs="Times New Roman"/>
          <w:sz w:val="24"/>
          <w:szCs w:val="24"/>
          <w:lang w:eastAsia="ru-RU"/>
        </w:rPr>
        <w:br/>
        <w:t>Порядок утверждения паспортов фасадов зданий, сооружений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1. Настоящий Порядок устанавливает процедуру и случаи утверждения паспортов фасадов зданий, сооружений.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2. Паспорта фасадов зданий, сооружений утверждаются в отношении лицевых фасадов зданий, сооружений.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3. В целях настоящего Порядка используются следующие сокращения и понятия: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КГА - Комитет по градостроительству и архитектуре;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лицевой фасад зданий, сооружений - фасад, просматривающийся (воспринимаемый) с территории площадей, улиц, набережных, территорий зеленых насаждений общего пользования, акватории водных объектов;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паспорт лицевых фасадов зданий, сооружений (далее - паспорт) - документ, содержащий информацию об архитектурно-градостроительном облике здания, сооружения, утвержденный уполномоченным органом.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4. Паспорт утверждается на основании заявления лица, заинтересованного в утверждении паспорта (далее - заявитель).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5. К заявлению прилагаются: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копия документа, удостоверяющего личность заявителя;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доверенность, оформленная в установленном законодательством порядке (при обращении лица, уполномоченного заявителем);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паспорт;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архивные копии архитектурных решений объекта капитального строительства, находящиеся на хранении в государственном либо ведомственном архиве, отражающие актуальное состояние лицевого фасада, или в случае отсутствия архитектурных решений объекта капитального строительства поэтажные планы и технический паспорт здания, сооружения;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информация о дате постройки и реконструкции здания, сооружения.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 xml:space="preserve">     Дополнительно заявитель по собственной инициативе вправе представить заверенные копии или оригиналы правоустанавливающих документов на здание, </w:t>
      </w:r>
      <w:proofErr w:type="gram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сооружение.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</w:t>
      </w:r>
      <w:proofErr w:type="gram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 xml:space="preserve">     Документы (их копии или сведения, содержащиеся в них), указанные в абзаце седьмом настоящего пункта, запрашиваются КГА в исполнительных органах государственной власти Санкт-Петербурга, федеральных органах исполнительной власти, а также подведомственных им организациях, в распоряжении которых находятся указанные документы, в соответствии с нормативными правовыми актами Российской Федерации, нормативными правовыми актами Санкт-Петербурга, если заявитель не 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lastRenderedPageBreak/>
        <w:t>представил указанные документы самостоятельно.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По межведомственным запросам КГА документы (их копии или сведения, содержащиеся в них), указанные в абзаце седьмом настоящего пункта, представляются исполнительными органами государственной власти Санкт-Петербурга, подведомственными им организациями, в распоряжении которых находятся указанные документы, не позднее пяти рабочих дней со дня получения соответствующего межведомственного запроса.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  6. Паспорт содержит текстовую и графическую </w:t>
      </w:r>
      <w:proofErr w:type="gram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части.</w:t>
      </w:r>
      <w:bookmarkStart w:id="0" w:name="_GoBack"/>
      <w:bookmarkEnd w:id="0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</w:t>
      </w:r>
      <w:proofErr w:type="gram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 xml:space="preserve">     Текстовая часть содержит описание фасадных решений и композиционных приемов фасада здания, сооружения, его функциональное </w:t>
      </w:r>
      <w:proofErr w:type="gram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назначение.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</w:t>
      </w:r>
      <w:proofErr w:type="gram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 xml:space="preserve">     Графическая часть содержит изображение фасадных решений и композиционных приемов фасада здания, </w:t>
      </w:r>
      <w:proofErr w:type="gramStart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сооружения.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</w:t>
      </w:r>
      <w:proofErr w:type="gramEnd"/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Форма и состав паспорта утверждаются КГА.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7. КГА в течение 30 дней со дня поступления заявления принимает решение об утверждении паспорта или об отказе в утверждении паспорта.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9C720D" w:rsidRPr="009C720D" w:rsidRDefault="009C720D" w:rsidP="009C720D">
      <w:pPr>
        <w:pStyle w:val="a5"/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t>     8. Решение об отказе в утверждении паспорта принимается КГА в следующих случаях: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несоответствие паспорта форме и составу паспорта, утвержденным КГА;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несоответствие паспорта материалам архитектурно-градостроительного облика объекта в сфере жилищного строительства, в отношении которых принято решение о согласовании архитектурно-градостроительного облика объекта;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непредставление или представление недостоверных сведений и документов, указанных в абзацах втором - шестом пункта 5 настоящего Порядка;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  <w:r w:rsidRPr="009C720D">
        <w:rPr>
          <w:rFonts w:ascii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наличие в паспорте сведений, не соответствующих информации и документам, указанным в пункте 5 настоящего Порядка.</w:t>
      </w:r>
    </w:p>
    <w:p w:rsidR="00EC6855" w:rsidRPr="009C720D" w:rsidRDefault="00EC6855" w:rsidP="009C720D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EC6855" w:rsidRPr="009C7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855"/>
    <w:rsid w:val="009C720D"/>
    <w:rsid w:val="00EC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F8AF0-5AE3-4AEA-B65F-4EFEFE87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72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72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7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720D"/>
    <w:rPr>
      <w:color w:val="0000FF"/>
      <w:u w:val="single"/>
    </w:rPr>
  </w:style>
  <w:style w:type="paragraph" w:styleId="a5">
    <w:name w:val="No Spacing"/>
    <w:uiPriority w:val="1"/>
    <w:qFormat/>
    <w:rsid w:val="009C72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7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spb.ru/law?d&amp;nd=456071507&amp;prevDoc=456071507&amp;mark=000000000000000000000000000000000000000000000000007DA0K6" TargetMode="External"/><Relationship Id="rId13" Type="http://schemas.openxmlformats.org/officeDocument/2006/relationships/hyperlink" Target="https://gov.spb.ru/law?d&amp;nd=891832238&amp;prevDoc=456071507" TargetMode="External"/><Relationship Id="rId18" Type="http://schemas.openxmlformats.org/officeDocument/2006/relationships/hyperlink" Target="https://gov.spb.ru/law?d&amp;nd=8437646&amp;prevDoc=456071507" TargetMode="External"/><Relationship Id="rId26" Type="http://schemas.openxmlformats.org/officeDocument/2006/relationships/hyperlink" Target="https://gov.spb.ru/law?d&amp;nd=456024404&amp;prevDoc=456071507&amp;mark=000000000000000000000000000000000000000000000000007DQ0K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spb.ru/law?d&amp;nd=822401277&amp;prevDoc=456071507&amp;mark=0000000000000000000000000000000000000000000000000065A0IQ" TargetMode="External"/><Relationship Id="rId7" Type="http://schemas.openxmlformats.org/officeDocument/2006/relationships/hyperlink" Target="https://gov.spb.ru/law?d&amp;nd=456024404&amp;prevDoc=456071507" TargetMode="External"/><Relationship Id="rId12" Type="http://schemas.openxmlformats.org/officeDocument/2006/relationships/hyperlink" Target="https://gov.spb.ru/law?d&amp;nd=891832238&amp;prevDoc=456071507&amp;mark=000000000000000000000000000000000000000000000000008P60LQ" TargetMode="External"/><Relationship Id="rId17" Type="http://schemas.openxmlformats.org/officeDocument/2006/relationships/hyperlink" Target="https://gov.spb.ru/law?d&amp;nd=456024404&amp;prevDoc=456071507&amp;mark=00000000000000000000000000000000000000000000000000A720NA" TargetMode="External"/><Relationship Id="rId25" Type="http://schemas.openxmlformats.org/officeDocument/2006/relationships/hyperlink" Target="https://gov.spb.ru/law?d&amp;nd=822405571&amp;prevDoc=45607150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spb.ru/law?d&amp;nd=456024404&amp;prevDoc=456071507&amp;mark=000000000000000000000000000000000000000000000000008RI0MD" TargetMode="External"/><Relationship Id="rId20" Type="http://schemas.openxmlformats.org/officeDocument/2006/relationships/hyperlink" Target="https://gov.spb.ru/law?d&amp;nd=822401277&amp;prevDoc=456071507&amp;mark=000000000000000000000000000000000000000000000000006580IP" TargetMode="External"/><Relationship Id="rId29" Type="http://schemas.openxmlformats.org/officeDocument/2006/relationships/hyperlink" Target="https://gov.spb.ru/law?d&amp;nd=456017482&amp;prevDoc=456071507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spb.ru/law?d&amp;nd=456024404&amp;prevDoc=456071507&amp;mark=000000000000000000000000000000000000000000000000007DQ0KC" TargetMode="External"/><Relationship Id="rId11" Type="http://schemas.openxmlformats.org/officeDocument/2006/relationships/hyperlink" Target="https://gov.spb.ru/law?d&amp;nd=8404253&amp;prevDoc=456071507" TargetMode="External"/><Relationship Id="rId24" Type="http://schemas.openxmlformats.org/officeDocument/2006/relationships/hyperlink" Target="https://gov.spb.ru/law?d&amp;nd=822405012&amp;prevDoc=456071507&amp;mark=000000000000000000000000000000000000000000000000006520IM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gov.spb.ru/law?d&amp;nd=537986144&amp;prevDoc=456071507&amp;mark=000000000000000000000000000000000000000000000000007DE0K8" TargetMode="External"/><Relationship Id="rId15" Type="http://schemas.openxmlformats.org/officeDocument/2006/relationships/hyperlink" Target="https://gov.spb.ru/law?d&amp;nd=456024404&amp;prevDoc=456071507&amp;mark=000000000000000000000000000000000000000000000000007DM0KA" TargetMode="External"/><Relationship Id="rId23" Type="http://schemas.openxmlformats.org/officeDocument/2006/relationships/hyperlink" Target="https://gov.spb.ru/law?d&amp;nd=822405012&amp;prevDoc=456071507&amp;mark=000000000000000000000000000000000000000000000000006500IL" TargetMode="External"/><Relationship Id="rId28" Type="http://schemas.openxmlformats.org/officeDocument/2006/relationships/hyperlink" Target="https://gov.spb.ru/law?d&amp;nd=456017482&amp;prevDoc=456071507&amp;mark=0000000000000000000000000000000000000000000000000065C0IR" TargetMode="External"/><Relationship Id="rId10" Type="http://schemas.openxmlformats.org/officeDocument/2006/relationships/hyperlink" Target="https://gov.spb.ru/law?d&amp;nd=8404253&amp;prevDoc=456071507&amp;mark=000000000000000000000000000000000000000000000000006540IN" TargetMode="External"/><Relationship Id="rId19" Type="http://schemas.openxmlformats.org/officeDocument/2006/relationships/hyperlink" Target="https://gov.spb.ru/law?d&amp;nd=891809686&amp;prevDoc=456071507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gov.spb.ru/law?d&amp;nd=537986144&amp;prevDoc=456071507&amp;mark=000000000000000000000000000000000000000000000000007DC0K7" TargetMode="External"/><Relationship Id="rId9" Type="http://schemas.openxmlformats.org/officeDocument/2006/relationships/hyperlink" Target="https://gov.spb.ru/law?d&amp;nd=456071507&amp;prevDoc=456071507&amp;mark=000000000000000000000000000000000000000000000000007DE0K7" TargetMode="External"/><Relationship Id="rId14" Type="http://schemas.openxmlformats.org/officeDocument/2006/relationships/hyperlink" Target="https://gov.spb.ru/law?d&amp;nd=456024404&amp;prevDoc=456071507" TargetMode="External"/><Relationship Id="rId22" Type="http://schemas.openxmlformats.org/officeDocument/2006/relationships/hyperlink" Target="https://gov.spb.ru/law?d&amp;nd=822401277&amp;prevDoc=456071507&amp;mark=0000000000000000000000000000000000000000000000000065E0IS" TargetMode="External"/><Relationship Id="rId27" Type="http://schemas.openxmlformats.org/officeDocument/2006/relationships/hyperlink" Target="https://gov.spb.ru/law?d&amp;nd=456024404&amp;prevDoc=456071507" TargetMode="External"/><Relationship Id="rId30" Type="http://schemas.openxmlformats.org/officeDocument/2006/relationships/hyperlink" Target="https://gov.spb.ru/law?d&amp;nd=456024404&amp;prevDoc=456071507&amp;mark=000000000000000000000000000000000000000000000000007DQ0K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2109</Words>
  <Characters>12022</Characters>
  <Application>Microsoft Office Word</Application>
  <DocSecurity>0</DocSecurity>
  <Lines>100</Lines>
  <Paragraphs>28</Paragraphs>
  <ScaleCrop>false</ScaleCrop>
  <Company/>
  <LinksUpToDate>false</LinksUpToDate>
  <CharactersWithSpaces>14103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superzava</dc:creator>
  <cp:keywords/>
  <dc:description/>
  <cp:lastModifiedBy>superzava</cp:lastModifiedBy>
  <cp:revision>3</cp:revision>
  <dcterms:created xsi:type="dcterms:W3CDTF">2017-11-11T10:42:00Z</dcterms:created>
  <dcterms:modified xsi:type="dcterms:W3CDTF">2017-11-11T10:49:00Z</dcterms:modified>
</cp:coreProperties>
</file>